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2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72"/>
          <w:szCs w:val="72"/>
          <w:vertAlign w:val="baseline"/>
          <w:rtl w:val="0"/>
        </w:rPr>
        <w:t xml:space="preserve">Vnitřní řád SVČ Easyspeak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Úvodní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37" w:lineRule="auto"/>
        <w:ind w:firstLine="166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Vnitřní řád je základní normou a zabezpečuje realizaci zákona č. 561/2004 Sb. školský zákon, ve znění pozdějších předpisů a vyhlášky č. 74/2005 Sb. o zájmovém vzdělávání, ve znění pozdějších předpisů. Upravuje zabezpečení řádného provozu a je závazný pro všechny zaměstnance. Vnitřní řád vydává ředitel, který jej zveřejňuje na přístupném místě, prokazatelným způsobem s ním seznámí zaměstnance, žáky a studenty školského zařízení a informuje o jeho vydání zákonné zástupce nezletilých dětí a žáků.</w:t>
      </w:r>
    </w:p>
    <w:p w:rsidR="00000000" w:rsidDel="00000000" w:rsidP="00000000" w:rsidRDefault="00000000" w:rsidRPr="00000000" w14:paraId="0000000C">
      <w:pPr>
        <w:spacing w:after="0" w:line="237" w:lineRule="auto"/>
        <w:ind w:firstLine="166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37" w:lineRule="auto"/>
        <w:ind w:firstLine="18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Zájmové vzdělávání je poskytováno zpravidla za úplatu. Středisko volného času Easyspeak (dále jen SVČ) v rámci zájmového vzdělávání zajišťuje výchovné, vzdělávací, zájmové, tematické a rekreační akce, osvětovou činnost pro žáky, studenty, pedagogické pracovníky a popřípadě i další osoby. Podílí se rovněž na další péči o nadané děti, žáky a studenty. Ve spolupráci se školami a dalšími institucemi se rovněž podílí na organizaci soutěží dětí a mládeže. Hlavní činnost se uskutečňuje ve více oblastech zájmového vzdělávání. Další činnost je dána zřizovací listinou.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footerReference r:id="rId7" w:type="default"/>
          <w:footerReference r:id="rId8" w:type="even"/>
          <w:pgSz w:h="16838" w:w="11906" w:orient="portrait"/>
          <w:pgMar w:bottom="1440" w:top="1351" w:left="1420" w:right="140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4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Obsah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44"/>
        </w:tabs>
        <w:spacing w:after="0" w:line="246.99999999999994" w:lineRule="auto"/>
        <w:ind w:left="244" w:right="646" w:hanging="244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vertAlign w:val="baseline"/>
          <w:rtl w:val="0"/>
        </w:rPr>
        <w:t xml:space="preserve">Podrobnosti k výkonu práv a povinností dětí, žáků, studentů a jejich zákonných zástupců ve školském zařízení a podrobnosti o pravidlech vzájemných vztahů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1.0" w:type="dxa"/>
        <w:tblLayout w:type="fixed"/>
        <w:tblLook w:val="0000"/>
      </w:tblPr>
      <w:tblGrid>
        <w:gridCol w:w="330"/>
        <w:gridCol w:w="7800"/>
        <w:gridCol w:w="105"/>
        <w:gridCol w:w="795"/>
        <w:tblGridChange w:id="0">
          <w:tblGrid>
            <w:gridCol w:w="330"/>
            <w:gridCol w:w="7800"/>
            <w:gridCol w:w="105"/>
            <w:gridCol w:w="795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Rule="auto"/>
              <w:ind w:left="240" w:firstLine="0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 pedagogickými pracovníky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Práva účastníků zájmového vzdělávání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Povinnosti účastníků zájmového vzdělávání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Pravidla vzájemných vztahů mezi pedagogickými pracovníky a účastníky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after="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zájmového vzdělávání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6.0" w:type="dxa"/>
        <w:jc w:val="left"/>
        <w:tblInd w:w="4.0" w:type="dxa"/>
        <w:tblLayout w:type="fixed"/>
        <w:tblLook w:val="0000"/>
      </w:tblPr>
      <w:tblGrid>
        <w:gridCol w:w="199"/>
        <w:gridCol w:w="121"/>
        <w:gridCol w:w="8400"/>
        <w:gridCol w:w="326"/>
        <w:tblGridChange w:id="0">
          <w:tblGrid>
            <w:gridCol w:w="199"/>
            <w:gridCol w:w="121"/>
            <w:gridCol w:w="8400"/>
            <w:gridCol w:w="32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Provoz a vnitřní režim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Organizační struktura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Pracovní doba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Podmínky zajištění bezpečnosti a ochrany zdraví dětí, žáků nebo studentů a jejich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ochrany před sociálně patologickými jevy, projevy diskriminace, nepřátelství nebo násilí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ind w:left="4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Podmínky zacházení s majetkem ze strany dětí, žáků a studentů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Způsob evidence účastníků pro jednotlivé formy vzdělávání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Závěrečné ustanovení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type w:val="nextPage"/>
          <w:pgSz w:h="16838" w:w="11906" w:orient="portrait"/>
          <w:pgMar w:bottom="1440" w:top="990" w:left="1416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bookmark=id.9c49vikp8o7p" w:id="0"/>
    <w:bookmarkEnd w:id="0"/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line="235" w:lineRule="auto"/>
        <w:ind w:left="284" w:right="640" w:hanging="28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Podrobnosti k výkonu práv a povinností dětí, žáků, studentů a jejich zákonných zástupců ve školském zařízení a podrobnosti o pravidlech vzájemných vztahů s pedagogickými pracovníky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left="4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1.1 Práva účastníků zájmového vzdělávání (dále jen ZV):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left="4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tabs>
          <w:tab w:val="left" w:leader="none" w:pos="244"/>
        </w:tabs>
        <w:spacing w:after="0" w:line="232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 poskytování zájmového vzdělávání</w:t>
      </w:r>
    </w:p>
    <w:p w:rsidR="00000000" w:rsidDel="00000000" w:rsidP="00000000" w:rsidRDefault="00000000" w:rsidRPr="00000000" w14:paraId="00000059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tabs>
          <w:tab w:val="left" w:leader="none" w:pos="299"/>
        </w:tabs>
        <w:spacing w:after="0" w:line="232" w:lineRule="auto"/>
        <w:ind w:left="709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 informace o průběhu a výsledcích svého vzdělávání. V případě nezletilých účastníků mají právo na informace jejich zákonní zástupci.</w:t>
      </w:r>
    </w:p>
    <w:p w:rsidR="00000000" w:rsidDel="00000000" w:rsidP="00000000" w:rsidRDefault="00000000" w:rsidRPr="00000000" w14:paraId="0000005B">
      <w:pPr>
        <w:tabs>
          <w:tab w:val="left" w:leader="none" w:pos="299"/>
        </w:tabs>
        <w:spacing w:after="0" w:line="232" w:lineRule="auto"/>
        <w:ind w:left="709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tabs>
          <w:tab w:val="left" w:leader="none" w:pos="265"/>
        </w:tabs>
        <w:spacing w:after="0" w:line="235" w:lineRule="auto"/>
        <w:ind w:left="709" w:right="20" w:hanging="283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vyjadřovat se ke všem rozhodnutím týkajících se podstatných záležitostí jejich zájmového vzdělávání. Pracovníci SVČ musí věnovat pozornost k jejich vyjádření přiměřeně k jejich věku a stupni vývoje.</w:t>
      </w:r>
    </w:p>
    <w:p w:rsidR="00000000" w:rsidDel="00000000" w:rsidP="00000000" w:rsidRDefault="00000000" w:rsidRPr="00000000" w14:paraId="0000005D">
      <w:pPr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tabs>
          <w:tab w:val="left" w:leader="none" w:pos="264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 poradenskou pomoc a informace, které se týkají zájmového vzdělávání</w:t>
      </w:r>
    </w:p>
    <w:p w:rsidR="00000000" w:rsidDel="00000000" w:rsidP="00000000" w:rsidRDefault="00000000" w:rsidRPr="00000000" w14:paraId="0000005F">
      <w:pPr>
        <w:tabs>
          <w:tab w:val="left" w:leader="none" w:pos="264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tabs>
          <w:tab w:val="left" w:leader="none" w:pos="244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podávat návrhy k rozšíření nebo zkvalitnění nabídky rozsahu činností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left="4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1.2 Povinnosti účastníků zájmového vzdělávání: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9"/>
        </w:numPr>
        <w:tabs>
          <w:tab w:val="left" w:leader="none" w:pos="263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řádně a včas docházet do zájmového kroužku (vedoucí zodpovídá za děti, žáky a studenty pouze po dobu uvedenou v rozvrhu činnosti)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9"/>
        </w:numPr>
        <w:tabs>
          <w:tab w:val="left" w:leader="none" w:pos="265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přicházet ve vhodném oblečení a obuvi dle charakteru zájmového útvaru, dodržovat zásady hygieny a čistoty, dbát na pořádek</w:t>
      </w:r>
    </w:p>
    <w:p w:rsidR="00000000" w:rsidDel="00000000" w:rsidP="00000000" w:rsidRDefault="00000000" w:rsidRPr="00000000" w14:paraId="00000067">
      <w:pPr>
        <w:tabs>
          <w:tab w:val="left" w:leader="none" w:pos="265"/>
        </w:tabs>
        <w:spacing w:after="0" w:line="232" w:lineRule="auto"/>
        <w:ind w:left="360" w:right="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9"/>
        </w:numPr>
        <w:tabs>
          <w:tab w:val="left" w:leader="none" w:pos="24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dodržovat vnitřní řád, předpisy a pokyny k ochraně zdraví a bezpečnosti</w:t>
      </w:r>
    </w:p>
    <w:p w:rsidR="00000000" w:rsidDel="00000000" w:rsidP="00000000" w:rsidRDefault="00000000" w:rsidRPr="00000000" w14:paraId="00000069">
      <w:pPr>
        <w:tabs>
          <w:tab w:val="left" w:leader="none" w:pos="244"/>
        </w:tabs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9"/>
        </w:numPr>
        <w:tabs>
          <w:tab w:val="left" w:leader="none" w:pos="315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plnit pokyny vedoucího zájmového útvaru (dále jen ZÚ), dodržovat pravidla slušného chování vůči vedoucímu, ostatním účastníkům, popřípadě vůči dalším osobám, zdržet se a předcházet sociálně patologickým jevům, projevům diskriminace, nepřátelství nebo násilí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9"/>
        </w:numPr>
        <w:tabs>
          <w:tab w:val="left" w:leader="none" w:pos="24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stanovenou úplatu za zájmové vzdělávání - ředitel školy stanovuje výši úplaty za zájmové vzdělávání. O snížení nebo prominutí úplaty rozhoduje ředitel školy v souladu s vyhláškou č. 74/2005 Sb. o zájmovém vzdělávání v platném znění. Úplata je splatná na základě vystavené faktury.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tabs>
          <w:tab w:val="left" w:leader="none" w:pos="251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poskytovat SVČ osobní údaje a případné změny údajů nezbytně nutných k vedení školní matriky (v souladu se zákonem č. 561/2004 školský zákon, ve znění platných předpisů) a další údaje podstatné pro průběh ZV nebo bezpečnost účastníka, a změny v těchto údajích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tabs>
          <w:tab w:val="left" w:leader="none" w:pos="342"/>
        </w:tabs>
        <w:spacing w:after="0" w:line="237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nepřinášet na zájmový kroužek předměty a věci, které přímo nesouvisejí s činností (zejména předměty z drahých kovů, předměty nebezpečné nebo předměty cenné). Pokud účastník tuto povinnost poruší, jedná na vlastní odpovědnost. SVČ v tomto případě nezodpovídá za vzniklé škody na majetku účastníka s výjimkou škody vzniklé v důsledku prokazatelného porušení pracovních povinností ze strany vedoucího. Ztrátu jakékoli věci či předmětu neprodleně ohlásit vedoucímu ZV.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9"/>
        </w:numPr>
        <w:tabs>
          <w:tab w:val="left" w:leader="none" w:pos="265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ohlásit neprodleně úrazy, i drobná poranění, vedoucímu ZV (na pozdější oznámení nebude brán zřetel)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9"/>
        </w:numPr>
        <w:tabs>
          <w:tab w:val="left" w:leader="none" w:pos="253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zacházet šetrně s pomůckami a materiálem pro ZV, uhradit škodu v případě úmyslného poškození majetku SVČ, udržovat pořádek a čistotu</w:t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9"/>
        </w:numPr>
        <w:tabs>
          <w:tab w:val="left" w:leader="none" w:pos="20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nahlásit veškeré závady a poruchy zařízení vedoucímu ZV</w:t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9"/>
        </w:numPr>
        <w:tabs>
          <w:tab w:val="left" w:leader="none" w:pos="287"/>
        </w:tabs>
        <w:spacing w:after="0" w:line="232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omluvit se, pokud na schůzku nemohou přijít (častější absence je nutné omluvit písemně zákonným zástupcem)</w:t>
      </w:r>
    </w:p>
    <w:p w:rsidR="00000000" w:rsidDel="00000000" w:rsidP="00000000" w:rsidRDefault="00000000" w:rsidRPr="00000000" w14:paraId="00000079">
      <w:pPr>
        <w:tabs>
          <w:tab w:val="left" w:leader="none" w:pos="287"/>
        </w:tabs>
        <w:spacing w:after="0" w:line="232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9"/>
        </w:numPr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 dodržování stanovených norem a předpisů zodpovídají v případě nezletilých účastníků zájmového vzdělávání jejich zákonní zástupci, kteří jsou povinni dostavit se, v případě jejich porušení, k projednávání vzniklých skutečností.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ind w:left="422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32" w:lineRule="auto"/>
        <w:ind w:left="4" w:right="2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Pravidla vzájemných vztahů mezi pedagogickými pracovníky a účastníky zájmového vzdělávání (dětí, žáků, studentů a jejich zákonných zástupců):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32" w:lineRule="auto"/>
        <w:ind w:left="4" w:right="20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5"/>
        </w:numPr>
        <w:tabs>
          <w:tab w:val="left" w:leader="none" w:pos="709"/>
        </w:tabs>
        <w:spacing w:after="0" w:line="232" w:lineRule="auto"/>
        <w:ind w:left="709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jsou založeny na dodržování zásad vzájemného respektování, úcty, morálky, slušnosti a pravidel stanovených obecnými předpisy a předpisy SVČ</w:t>
      </w:r>
    </w:p>
    <w:p w:rsidR="00000000" w:rsidDel="00000000" w:rsidP="00000000" w:rsidRDefault="00000000" w:rsidRPr="00000000" w14:paraId="0000008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5"/>
        </w:numPr>
        <w:tabs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zájmové vzdělávání nabízíme a poskytujeme: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tabs>
          <w:tab w:val="left" w:leader="none" w:pos="426"/>
        </w:tabs>
        <w:spacing w:after="0" w:line="232" w:lineRule="auto"/>
        <w:ind w:left="993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 základě rovného přístupu bez jakékoliv diskriminace a s respektováním názorových rozdílů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tabs>
          <w:tab w:val="left" w:leader="none" w:pos="426"/>
        </w:tabs>
        <w:spacing w:after="0" w:line="232" w:lineRule="auto"/>
        <w:ind w:left="993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podmínky přijímání jsou na základě přihlášení v online systému, výběru kroužku a registraci do něj, která je umožněna až do naplnění kapacity, i poté je možné se přihlásit jako náhradník, pro kterého se koordinátor SVČ bude snažit najít náhradní řešení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tabs>
          <w:tab w:val="left" w:leader="none" w:pos="186"/>
          <w:tab w:val="left" w:leader="none" w:pos="426"/>
        </w:tabs>
        <w:spacing w:after="0" w:line="235" w:lineRule="auto"/>
        <w:ind w:left="993" w:right="20" w:hanging="283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zpravidla za úplatu, která může být, v odůvodněných případech v souladu s vyhláškou o zájmovém vzdělávání, na základě rozhodnutí ředitele snížena, prominuta nebo popřípadě vrácena její poměrná část</w:t>
      </w:r>
    </w:p>
    <w:p w:rsidR="00000000" w:rsidDel="00000000" w:rsidP="00000000" w:rsidRDefault="00000000" w:rsidRPr="00000000" w14:paraId="00000086">
      <w:pPr>
        <w:tabs>
          <w:tab w:val="left" w:leader="none" w:pos="426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426"/>
        </w:tabs>
        <w:spacing w:after="0" w:line="232" w:lineRule="auto"/>
        <w:ind w:left="709" w:right="2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c) účastníkem zájmového vzdělávání se stává zájemce po podání řádně vyplněné online přihlášky (nezletilé přihlašují jejich zákonní zástupci) a zaplacení úplaty</w:t>
      </w:r>
    </w:p>
    <w:p w:rsidR="00000000" w:rsidDel="00000000" w:rsidP="00000000" w:rsidRDefault="00000000" w:rsidRPr="00000000" w14:paraId="00000088">
      <w:pPr>
        <w:tabs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tabs>
          <w:tab w:val="left" w:leader="none" w:pos="363"/>
          <w:tab w:val="left" w:leader="none" w:pos="426"/>
        </w:tabs>
        <w:spacing w:after="0" w:line="235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podmínkou otevření zájmového útvaru v daném školním roce je dostatečný počet přihlášených zájemců, kteří splňují případná stanovená kritéria (např. věk, zdravotní stav, teoretické znalosti )</w:t>
      </w:r>
    </w:p>
    <w:p w:rsidR="00000000" w:rsidDel="00000000" w:rsidP="00000000" w:rsidRDefault="00000000" w:rsidRPr="00000000" w14:paraId="0000008A">
      <w:pPr>
        <w:tabs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tabs>
          <w:tab w:val="left" w:leader="none" w:pos="244"/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zájmové vzdělávání lze v průběhu školního roku ukončit na základě: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tabs>
          <w:tab w:val="left" w:leader="none" w:pos="144"/>
          <w:tab w:val="left" w:leader="none" w:pos="426"/>
        </w:tabs>
        <w:spacing w:after="0" w:lineRule="auto"/>
        <w:ind w:left="993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žádosti účastníka (u nezletilých na základě žádosti zákonného zástupce)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left" w:leader="none" w:pos="144"/>
          <w:tab w:val="left" w:leader="none" w:pos="426"/>
        </w:tabs>
        <w:spacing w:after="0" w:lineRule="auto"/>
        <w:ind w:left="993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rozhodnutí ředitele v případě opakovaného hrubého porušení povinností účastníka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left" w:leader="none" w:pos="144"/>
          <w:tab w:val="left" w:leader="none" w:pos="426"/>
        </w:tabs>
        <w:spacing w:after="0" w:lineRule="auto"/>
        <w:ind w:left="993" w:hanging="283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nezájmu účastníka o aktivní zapojení a při opakovaném narušování průběhu lekce 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left" w:leader="none" w:pos="144"/>
          <w:tab w:val="left" w:leader="none" w:pos="426"/>
        </w:tabs>
        <w:spacing w:after="0" w:lineRule="auto"/>
        <w:ind w:left="993" w:hanging="283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jiného vážného důvodu na straně účastníka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426"/>
        </w:tabs>
        <w:spacing w:after="0" w:lineRule="auto"/>
        <w:ind w:left="709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tabs>
          <w:tab w:val="left" w:leader="none" w:pos="223"/>
          <w:tab w:val="left" w:leader="none" w:pos="426"/>
        </w:tabs>
        <w:spacing w:after="0" w:line="232" w:lineRule="auto"/>
        <w:ind w:left="709" w:right="2200" w:hanging="283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hodnocení výsledků zájmového vzdělávání provádí vedoucí kroužku: </w:t>
      </w:r>
    </w:p>
    <w:p w:rsidR="00000000" w:rsidDel="00000000" w:rsidP="00000000" w:rsidRDefault="00000000" w:rsidRPr="00000000" w14:paraId="00000092">
      <w:pPr>
        <w:tabs>
          <w:tab w:val="left" w:leader="none" w:pos="223"/>
          <w:tab w:val="left" w:leader="none" w:pos="426"/>
        </w:tabs>
        <w:spacing w:after="0" w:line="232" w:lineRule="auto"/>
        <w:ind w:left="709" w:right="220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slovně v průběhu a ukončení ZV</w:t>
      </w:r>
    </w:p>
    <w:p w:rsidR="00000000" w:rsidDel="00000000" w:rsidP="00000000" w:rsidRDefault="00000000" w:rsidRPr="00000000" w14:paraId="00000093">
      <w:pPr>
        <w:tabs>
          <w:tab w:val="left" w:leader="none" w:pos="426"/>
        </w:tabs>
        <w:spacing w:after="0" w:lineRule="auto"/>
        <w:ind w:left="993" w:hanging="283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písemně do Deníku na závěr školního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left="4" w:firstLine="0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2. Provoz a vnitřní režim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0"/>
        </w:numPr>
        <w:tabs>
          <w:tab w:val="left" w:leader="none" w:pos="284"/>
        </w:tabs>
        <w:spacing w:after="0" w:line="232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SVČ uskutečňuje zájmové vzdělávání ve více oblastech, zpravidla po celý školní rok tj. i ve dnech, kdy neprobíhá školní vyučování a v omezené míře i o prázdninách.</w:t>
      </w:r>
    </w:p>
    <w:p w:rsidR="00000000" w:rsidDel="00000000" w:rsidP="00000000" w:rsidRDefault="00000000" w:rsidRPr="00000000" w14:paraId="00000099">
      <w:pPr>
        <w:tabs>
          <w:tab w:val="left" w:leader="none" w:pos="284"/>
        </w:tabs>
        <w:spacing w:after="0" w:line="232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0"/>
        </w:numPr>
        <w:tabs>
          <w:tab w:val="left" w:leader="none" w:pos="28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Statutárním orgánem právnické osoby, oprávněným jednat jménem zařízení je ředitel.</w:t>
      </w:r>
    </w:p>
    <w:p w:rsidR="00000000" w:rsidDel="00000000" w:rsidP="00000000" w:rsidRDefault="00000000" w:rsidRPr="00000000" w14:paraId="0000009B">
      <w:pPr>
        <w:tabs>
          <w:tab w:val="left" w:leader="none" w:pos="284"/>
        </w:tabs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0"/>
        </w:numPr>
        <w:tabs>
          <w:tab w:val="left" w:leader="none" w:pos="284"/>
        </w:tabs>
        <w:spacing w:after="0" w:line="232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Činnost SVČ je dána rozvrhem hodin pravidelné zájmové činnosti, celoročním plánem akcí, provozních a organizačních porad a individuálních jednání se zaměstnanci.</w:t>
      </w:r>
    </w:p>
    <w:p w:rsidR="00000000" w:rsidDel="00000000" w:rsidP="00000000" w:rsidRDefault="00000000" w:rsidRPr="00000000" w14:paraId="0000009D">
      <w:pPr>
        <w:tabs>
          <w:tab w:val="left" w:leader="none" w:pos="284"/>
        </w:tabs>
        <w:spacing w:after="0" w:line="232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0"/>
        </w:numPr>
        <w:tabs>
          <w:tab w:val="left" w:leader="none" w:pos="284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Aktivity probíhají v budově SVČ Klínec 49, Klínec, ZŠ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Líšnice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ZŠ Dobřichovice, ZŠ Řevnice, ZŠ Mníšek pod Brdy  (kroužky, kurzy, akce) nebo dalších prostorách určených nebo pronajatých k činnosti zájmových útvarů (městské a obecní mateřské, základní a střední školy, sportovní zařízení, klubovny).</w:t>
      </w:r>
    </w:p>
    <w:p w:rsidR="00000000" w:rsidDel="00000000" w:rsidP="00000000" w:rsidRDefault="00000000" w:rsidRPr="00000000" w14:paraId="0000009F">
      <w:pPr>
        <w:tabs>
          <w:tab w:val="left" w:leader="none" w:pos="284"/>
        </w:tabs>
        <w:spacing w:after="0" w:line="235" w:lineRule="auto"/>
        <w:ind w:left="360" w:right="2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20"/>
        </w:numPr>
        <w:tabs>
          <w:tab w:val="left" w:leader="none" w:pos="224"/>
          <w:tab w:val="left" w:leader="none" w:pos="284"/>
        </w:tabs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Provozní a organizační porady svolává ředitel podle potřeby a zúčastní se jich pověření zaměstnanci. Externí zaměstnance svolává ředitel a interní zaměstnanci podle potřeb SVČ a jednotlivých oblastí.</w:t>
      </w:r>
    </w:p>
    <w:p w:rsidR="00000000" w:rsidDel="00000000" w:rsidP="00000000" w:rsidRDefault="00000000" w:rsidRPr="00000000" w14:paraId="000000A1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284"/>
        </w:tabs>
        <w:spacing w:after="0" w:line="235" w:lineRule="auto"/>
        <w:ind w:left="360" w:right="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tabs>
          <w:tab w:val="left" w:leader="none" w:pos="284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Ředitele zastupuje v případě nepřítomnosti pověřený interní pedagogický pracovník. Zastupitelnost je omezena pouze na řešení provozně organizačních záležitostí.</w:t>
      </w:r>
    </w:p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32" w:lineRule="auto"/>
        <w:ind w:left="360" w:right="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0"/>
        </w:numPr>
        <w:tabs>
          <w:tab w:val="left" w:leader="none" w:pos="244"/>
          <w:tab w:val="left" w:leader="none" w:pos="28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Práci nepedagogických zaměstnanců řídí ředitel nebo jím pověřený zástupce.</w:t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tabs>
          <w:tab w:val="left" w:leader="none" w:pos="284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 pracovních dnech školního vyučování začíná běžný provoz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zpravidla v 9.00 hod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 a končí mezi 17.00 - 20.00 hod. O prázdninách je zajištěn omezený provoz, který schvaluje ředitel.</w:t>
      </w:r>
    </w:p>
    <w:p w:rsidR="00000000" w:rsidDel="00000000" w:rsidP="00000000" w:rsidRDefault="00000000" w:rsidRPr="00000000" w14:paraId="000000A8">
      <w:pPr>
        <w:tabs>
          <w:tab w:val="left" w:leader="none" w:pos="284"/>
        </w:tabs>
        <w:spacing w:after="0" w:line="232" w:lineRule="auto"/>
        <w:ind w:left="360" w:right="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0"/>
        </w:numPr>
        <w:tabs>
          <w:tab w:val="left" w:leader="none" w:pos="284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Vstup do budovy SVČ je možný pouze přes dveře hlavního vchodu. Návštěvníci jsou vpuštěni do budovy pouze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 vědomím interního nebo externího zaměstnance. V době činnosti kroužků, dané rozvrhem, zodpovídá vedoucí zájmového útvaru za bezpečnost přítomných účastníků, včetně zvýšeného dohledu na začátku a konci kroužku, kdy do budovy vstupují osoby, které děti doprovázejí.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0"/>
        </w:numPr>
        <w:tabs>
          <w:tab w:val="left" w:leader="none" w:pos="246"/>
          <w:tab w:val="left" w:leader="none" w:pos="284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Prostory SVČ mohou využívat další organizace nebo jednotlivci na základě vzájemné spolupráce.</w:t>
      </w:r>
    </w:p>
    <w:p w:rsidR="00000000" w:rsidDel="00000000" w:rsidP="00000000" w:rsidRDefault="00000000" w:rsidRPr="00000000" w14:paraId="000000AC">
      <w:pPr>
        <w:tabs>
          <w:tab w:val="left" w:leader="none" w:pos="284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20"/>
        </w:numPr>
        <w:tabs>
          <w:tab w:val="left" w:leader="none" w:pos="256"/>
          <w:tab w:val="left" w:leader="none" w:pos="284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Ředitel SVČ může prostory budovy SVČ poskytnout do nájmu za úplatu. Podmínkou je uzavřená písemná smlouva s přesně vymezenými pronajatými prostory, délkou pronájmu a vypsanými dny s časovým vymezením používaných prostor.</w:t>
      </w:r>
    </w:p>
    <w:p w:rsidR="00000000" w:rsidDel="00000000" w:rsidP="00000000" w:rsidRDefault="00000000" w:rsidRPr="00000000" w14:paraId="000000AE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0"/>
        </w:numPr>
        <w:tabs>
          <w:tab w:val="left" w:leader="none" w:pos="28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Nákupy materiálu a vybavení lze provádět jen se souhlasem ředitele.</w:t>
      </w:r>
    </w:p>
    <w:p w:rsidR="00000000" w:rsidDel="00000000" w:rsidP="00000000" w:rsidRDefault="00000000" w:rsidRPr="00000000" w14:paraId="000000B0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0"/>
        </w:numPr>
        <w:tabs>
          <w:tab w:val="left" w:leader="none" w:pos="239"/>
          <w:tab w:val="left" w:leader="none" w:pos="284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 všech vnitřních prostorách SVČ a v areálu zahrady je přísný zákaz kouření včetně elektronických cigaret, požívání alkoholických nápojů včetně užívání omamných a psychotropních látek.</w:t>
      </w:r>
    </w:p>
    <w:p w:rsidR="00000000" w:rsidDel="00000000" w:rsidP="00000000" w:rsidRDefault="00000000" w:rsidRPr="00000000" w14:paraId="000000B2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0"/>
        </w:numPr>
        <w:tabs>
          <w:tab w:val="left" w:leader="none" w:pos="284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Všichni interní i externí, pedagogičtí i nepedagogičtí pracovníci mají povinnost vyzvat osobu, která nedodržuje zákaz kouření nebo používání elektronické cigarety, nebo je zjevně pod vlivem alkoholu nebo jiné návykové látky a je ve stavu, v němž ohrožuje sebe nebo jinou osobu, majetek nebo veřejný pořádek, aby v tomto jednání nepokračovala nebo aby prostor, kde probíhá zájmové vzdělávání opustila</w:t>
      </w:r>
    </w:p>
    <w:p w:rsidR="00000000" w:rsidDel="00000000" w:rsidP="00000000" w:rsidRDefault="00000000" w:rsidRPr="00000000" w14:paraId="000000B4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20"/>
        </w:numPr>
        <w:tabs>
          <w:tab w:val="left" w:leader="none" w:pos="284"/>
        </w:tabs>
        <w:spacing w:after="0" w:line="232" w:lineRule="auto"/>
        <w:ind w:left="720" w:right="20" w:hanging="36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Při žádné akci nebo činnosti SVČ není povolena propagace politických stran a politických hnutí a reklama, která je v rozporu s cíli a obsahem zájmového vzdělávání.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ind w:left="4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2.1 Organizační struktura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ind w:left="4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left="4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Ředitel -    řídí interní pedagogické pracovníky, ekonomické a provozní zaměstnance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tabs>
          <w:tab w:val="left" w:leader="none" w:pos="1084"/>
        </w:tabs>
        <w:spacing w:after="0" w:line="264" w:lineRule="auto"/>
        <w:ind w:left="1084" w:right="120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řídí externí vedoucí kroužků a další pracovníky na základě dohod 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koordinuje organizaci akcí a kontroluje jejich rozpočet</w:t>
      </w:r>
    </w:p>
    <w:p w:rsidR="00000000" w:rsidDel="00000000" w:rsidP="00000000" w:rsidRDefault="00000000" w:rsidRPr="00000000" w14:paraId="000000B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komunikuje se zástupci zřizovatele a dalších institucí</w:t>
      </w:r>
    </w:p>
    <w:p w:rsidR="00000000" w:rsidDel="00000000" w:rsidP="00000000" w:rsidRDefault="00000000" w:rsidRPr="00000000" w14:paraId="000000B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zajišťuje pronájmy prostor</w:t>
      </w:r>
    </w:p>
    <w:p w:rsidR="00000000" w:rsidDel="00000000" w:rsidP="00000000" w:rsidRDefault="00000000" w:rsidRPr="00000000" w14:paraId="000000C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schvaluje nákup materiálu a majetku</w:t>
      </w:r>
    </w:p>
    <w:p w:rsidR="00000000" w:rsidDel="00000000" w:rsidP="00000000" w:rsidRDefault="00000000" w:rsidRPr="00000000" w14:paraId="000000C3">
      <w:pPr>
        <w:spacing w:after="0" w:line="264" w:lineRule="auto"/>
        <w:ind w:left="1084" w:right="620" w:hanging="375.9999999999999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    vykonává pedagogickou práci ve všech oblastech v zájmového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koordinuje externí pedagogické pracovníky a jejich pedagogickou činnost</w:t>
      </w:r>
    </w:p>
    <w:p w:rsidR="00000000" w:rsidDel="00000000" w:rsidP="00000000" w:rsidRDefault="00000000" w:rsidRPr="00000000" w14:paraId="000000C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zajišťuje přihlášky do zájmového vzdělávání</w:t>
      </w:r>
    </w:p>
    <w:p w:rsidR="00000000" w:rsidDel="00000000" w:rsidP="00000000" w:rsidRDefault="00000000" w:rsidRPr="00000000" w14:paraId="000000C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organizuje a účastní se akcí</w:t>
      </w:r>
    </w:p>
    <w:p w:rsidR="00000000" w:rsidDel="00000000" w:rsidP="00000000" w:rsidRDefault="00000000" w:rsidRPr="00000000" w14:paraId="000000C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organizuje tábory (příměstské i pobytové)</w:t>
      </w:r>
    </w:p>
    <w:p w:rsidR="00000000" w:rsidDel="00000000" w:rsidP="00000000" w:rsidRDefault="00000000" w:rsidRPr="00000000" w14:paraId="000000C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předává podklady k účetnímu zpracování</w:t>
      </w:r>
    </w:p>
    <w:p w:rsidR="00000000" w:rsidDel="00000000" w:rsidP="00000000" w:rsidRDefault="00000000" w:rsidRPr="00000000" w14:paraId="000000C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zajišťuje podklady pro zpracování dohod o provedení práce a podkladů pro mzdy</w:t>
      </w:r>
    </w:p>
    <w:p w:rsidR="00000000" w:rsidDel="00000000" w:rsidP="00000000" w:rsidRDefault="00000000" w:rsidRPr="00000000" w14:paraId="000000D0">
      <w:pPr>
        <w:spacing w:after="0" w:lineRule="auto"/>
        <w:ind w:left="4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ind w:left="4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Účetní –    vykonává samostatně účetní a mzdovou agendu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Koordinátor - při nepřítomnosti ředitele organizačně zajišťuje provoz organizace</w:t>
      </w:r>
    </w:p>
    <w:p w:rsidR="00000000" w:rsidDel="00000000" w:rsidP="00000000" w:rsidRDefault="00000000" w:rsidRPr="00000000" w14:paraId="000000D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tabs>
          <w:tab w:val="left" w:leader="none" w:pos="1084"/>
        </w:tabs>
        <w:spacing w:after="0" w:line="264" w:lineRule="auto"/>
        <w:ind w:left="1084" w:right="120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řídí externí vedoucí kroužků a další pracovníky na základě dohod a ŽL mimo pracovní poměr v organizačních záležitostech</w:t>
      </w:r>
    </w:p>
    <w:p w:rsidR="00000000" w:rsidDel="00000000" w:rsidP="00000000" w:rsidRDefault="00000000" w:rsidRPr="00000000" w14:paraId="000000D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7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řídí činnost provozních zaměstnanců</w:t>
      </w:r>
    </w:p>
    <w:p w:rsidR="00000000" w:rsidDel="00000000" w:rsidP="00000000" w:rsidRDefault="00000000" w:rsidRPr="00000000" w14:paraId="000000D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úzce spolupracuje s pedagogy volného času</w:t>
      </w:r>
    </w:p>
    <w:p w:rsidR="00000000" w:rsidDel="00000000" w:rsidP="00000000" w:rsidRDefault="00000000" w:rsidRPr="00000000" w14:paraId="000000D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7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koordinuje agendu školní matriky</w:t>
      </w:r>
    </w:p>
    <w:p w:rsidR="00000000" w:rsidDel="00000000" w:rsidP="00000000" w:rsidRDefault="00000000" w:rsidRPr="00000000" w14:paraId="000000DC">
      <w:pPr>
        <w:spacing w:after="0" w:line="264" w:lineRule="auto"/>
        <w:ind w:left="1084" w:right="620" w:hanging="375.9999999999999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    vykonává pedagogickou práci ve všech oblastech v zájmového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koordinuje externí pedagogické pracovníky a jejich pedagogickou činnost</w:t>
      </w:r>
    </w:p>
    <w:p w:rsidR="00000000" w:rsidDel="00000000" w:rsidP="00000000" w:rsidRDefault="00000000" w:rsidRPr="00000000" w14:paraId="000000D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zajišťuje přihlášky do zájmového vzdělávání</w:t>
      </w:r>
    </w:p>
    <w:p w:rsidR="00000000" w:rsidDel="00000000" w:rsidP="00000000" w:rsidRDefault="00000000" w:rsidRPr="00000000" w14:paraId="000000E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organizuje a účastní se akcí</w:t>
      </w:r>
    </w:p>
    <w:p w:rsidR="00000000" w:rsidDel="00000000" w:rsidP="00000000" w:rsidRDefault="00000000" w:rsidRPr="00000000" w14:paraId="000000E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organizuje tábory (příměstské i pobytové)</w:t>
      </w:r>
    </w:p>
    <w:p w:rsidR="00000000" w:rsidDel="00000000" w:rsidP="00000000" w:rsidRDefault="00000000" w:rsidRPr="00000000" w14:paraId="000000E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8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předává podklady k účetnímu zpracování</w:t>
      </w:r>
    </w:p>
    <w:p w:rsidR="00000000" w:rsidDel="00000000" w:rsidP="00000000" w:rsidRDefault="00000000" w:rsidRPr="00000000" w14:paraId="000000E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7"/>
        </w:numPr>
        <w:tabs>
          <w:tab w:val="left" w:leader="none" w:pos="1084"/>
        </w:tabs>
        <w:spacing w:after="0" w:lineRule="auto"/>
        <w:ind w:left="1084" w:hanging="364.0000000000000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zajišťuje podklady pro zpracování dohod o provedení práce a podkladů pro mzdy</w:t>
      </w:r>
    </w:p>
    <w:p w:rsidR="00000000" w:rsidDel="00000000" w:rsidP="00000000" w:rsidRDefault="00000000" w:rsidRPr="00000000" w14:paraId="000000E9">
      <w:pPr>
        <w:spacing w:after="0" w:lineRule="auto"/>
        <w:ind w:left="4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ind w:left="4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Vedoucí kroužku / externí pracovník – vykonává činnost spojenou s pracovní oblastí</w:t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tabs>
          <w:tab w:val="left" w:leader="none" w:pos="1104"/>
        </w:tabs>
        <w:spacing w:after="0" w:lineRule="auto"/>
        <w:ind w:left="1104" w:hanging="384.00000000000006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spolupracuje s ředitelem a koordinátorem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1"/>
        </w:numPr>
        <w:tabs>
          <w:tab w:val="left" w:leader="none" w:pos="402"/>
        </w:tabs>
        <w:spacing w:after="0" w:line="235" w:lineRule="auto"/>
        <w:ind w:left="4" w:right="20" w:hanging="4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Podmínky zajištění bezpečnosti a ochrany zdraví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účastníků zájmového vzdělávání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a jejich ochrany před sociálně patologickými jevy, projevy diskriminace, nepřátelství nebo násilí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21"/>
        </w:numPr>
        <w:tabs>
          <w:tab w:val="left" w:leader="none" w:pos="222"/>
        </w:tabs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Pedagogický dohled vykonává pedagogický pracovník SVČ, vedoucí kroužku nebo externí pracovník, který zajišťuje řádný průběh činnosti, bezpečnost, kázeň a dohlíží na pořádek. Vedoucí zájmového útvaru zodpovídá za bezpečnost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účastníků zájmového vzdělávání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ve smyslu obecně platných předpisů pouze po dobu uvedenou v rozvrhu činnosti.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72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21"/>
        </w:numPr>
        <w:tabs>
          <w:tab w:val="left" w:leader="none" w:pos="215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 poskytnutí první pomoci jsou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 místnostech/kuchyňce – umístěny lékárničky.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Pro zajištění zdravotního ošetření na akcích a táborech je k dispozici lékárnička přenosná.</w:t>
      </w:r>
    </w:p>
    <w:p w:rsidR="00000000" w:rsidDel="00000000" w:rsidP="00000000" w:rsidRDefault="00000000" w:rsidRPr="00000000" w14:paraId="000000F7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21"/>
        </w:numPr>
        <w:tabs>
          <w:tab w:val="left" w:leader="none" w:pos="208"/>
        </w:tabs>
        <w:spacing w:after="0" w:line="232" w:lineRule="auto"/>
        <w:ind w:left="720" w:right="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Pedagogičtí pracovníci SVČ, včetně vedoucích zájmových útvarů jsou v rámci zájmového vzdělávání povinni: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6.99999999999994" w:lineRule="auto"/>
        <w:ind w:left="993" w:right="3400" w:hanging="283.9999999999999"/>
        <w:rPr>
          <w:rFonts w:ascii="Times New Roman" w:cs="Times New Roman" w:eastAsia="Times New Roman" w:hAnsi="Times New Roman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 xml:space="preserve">a) přihlížet k základním fyziologickým potřebám účastníků </w:t>
      </w:r>
    </w:p>
    <w:p w:rsidR="00000000" w:rsidDel="00000000" w:rsidP="00000000" w:rsidRDefault="00000000" w:rsidRPr="00000000" w14:paraId="000000FB">
      <w:pPr>
        <w:spacing w:after="0" w:line="246.99999999999994" w:lineRule="auto"/>
        <w:ind w:left="993" w:right="3400" w:hanging="283.9999999999999"/>
        <w:jc w:val="both"/>
        <w:rPr>
          <w:rFonts w:ascii="Times New Roman" w:cs="Times New Roman" w:eastAsia="Times New Roman" w:hAnsi="Times New Roman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6.99999999999994" w:lineRule="auto"/>
        <w:ind w:left="993" w:right="3400" w:hanging="283.9999999999999"/>
        <w:rPr>
          <w:rFonts w:ascii="Times New Roman" w:cs="Times New Roman" w:eastAsia="Times New Roman" w:hAnsi="Times New Roman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vertAlign w:val="baseline"/>
          <w:rtl w:val="0"/>
        </w:rPr>
        <w:t xml:space="preserve">b) vytvářet podmínky pro zdravý vývoj účastníků</w:t>
      </w:r>
    </w:p>
    <w:p w:rsidR="00000000" w:rsidDel="00000000" w:rsidP="00000000" w:rsidRDefault="00000000" w:rsidRPr="00000000" w14:paraId="000000FD">
      <w:pPr>
        <w:spacing w:after="0" w:line="246.99999999999994" w:lineRule="auto"/>
        <w:ind w:left="993" w:right="3400" w:hanging="283.9999999999999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2"/>
        </w:numPr>
        <w:tabs>
          <w:tab w:val="left" w:leader="none" w:pos="371"/>
        </w:tabs>
        <w:spacing w:after="0" w:line="232" w:lineRule="auto"/>
        <w:ind w:left="993" w:right="20" w:hanging="283.9999999999999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vytvářet podmínky pro předcházení vzniku sociálně patologických jevů, projevů diskriminace, nepřátelství a násilí u účastníků</w:t>
      </w:r>
    </w:p>
    <w:p w:rsidR="00000000" w:rsidDel="00000000" w:rsidP="00000000" w:rsidRDefault="00000000" w:rsidRPr="00000000" w14:paraId="000000FF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2"/>
        </w:numPr>
        <w:tabs>
          <w:tab w:val="left" w:leader="none" w:pos="315"/>
        </w:tabs>
        <w:spacing w:after="0" w:line="235" w:lineRule="auto"/>
        <w:ind w:left="993" w:hanging="283.999999999999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 případě zjištění uvedených negativních jevů a projevů neprodleně zjednat nápravu a informovat o zjištěných skutečnostech a přijatých opatřeních koordinátora nebo ředitele</w:t>
      </w:r>
    </w:p>
    <w:p w:rsidR="00000000" w:rsidDel="00000000" w:rsidP="00000000" w:rsidRDefault="00000000" w:rsidRPr="00000000" w14:paraId="00000101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2"/>
        </w:numPr>
        <w:tabs>
          <w:tab w:val="left" w:leader="none" w:pos="270"/>
        </w:tabs>
        <w:spacing w:after="0" w:line="235" w:lineRule="auto"/>
        <w:ind w:left="993" w:right="20" w:hanging="283.9999999999999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vyzvat osobu, která nedodržuje zákaz kouření nebo používání elektronické cigarety, nebo je zjevně pod vlivem alkoholu nebo jiné návykové látky a je ve stavu, v němž ohrožuje sebe nebo jinou osobu, majetek nebo veřejný pořádek, aby v tomto jednání nepokračovala, nebo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aby prostor, kde probíhá zájmové vzdělávání opustila (všichni interní i externí, pedagogičtí i nepedagogičtí pracovníci)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70"/>
        </w:tabs>
        <w:spacing w:after="0" w:line="235" w:lineRule="auto"/>
        <w:ind w:left="993" w:right="20" w:hanging="283.9999999999999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3"/>
        </w:numPr>
        <w:tabs>
          <w:tab w:val="left" w:leader="none" w:pos="241"/>
        </w:tabs>
        <w:spacing w:after="0" w:line="235" w:lineRule="auto"/>
        <w:ind w:left="993" w:hanging="283.9999999999999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dodržovat stanovený dohled, který je dán rozvrhem pedagogické činnosti. Dohled v jiném čase (např. aktivity o víkendu, příležitostné a spontánní akce) zajišťuje pedagogický pracovník, který je za příslušnou akci zodpovědný.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22"/>
        </w:numPr>
        <w:tabs>
          <w:tab w:val="left" w:leader="none" w:pos="184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Účastníci jsou v rámci zájmového vzdělávání i v souvisejících činnostech povinni: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4"/>
        </w:numPr>
        <w:tabs>
          <w:tab w:val="left" w:leader="none" w:pos="255"/>
        </w:tabs>
        <w:spacing w:after="0" w:line="232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důsledně dodržovat pokyny vedoucích ZÚ k zajištění bezpečnosti a ochrany zdraví v rámci ZV i souvisejících činnostech</w:t>
      </w:r>
    </w:p>
    <w:p w:rsidR="00000000" w:rsidDel="00000000" w:rsidP="00000000" w:rsidRDefault="00000000" w:rsidRPr="00000000" w14:paraId="00000109">
      <w:pPr>
        <w:spacing w:after="0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4"/>
        </w:numPr>
        <w:tabs>
          <w:tab w:val="left" w:leader="none" w:pos="301"/>
        </w:tabs>
        <w:spacing w:after="0" w:line="232" w:lineRule="auto"/>
        <w:ind w:left="993" w:right="20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počínat si tak, aby nezpůsobili porušení bezpečnosti a poškození zdraví sobě ani jiným účastníkům</w:t>
      </w:r>
    </w:p>
    <w:p w:rsidR="00000000" w:rsidDel="00000000" w:rsidP="00000000" w:rsidRDefault="00000000" w:rsidRPr="00000000" w14:paraId="0000010B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14"/>
        </w:numPr>
        <w:tabs>
          <w:tab w:val="left" w:leader="none" w:pos="244"/>
        </w:tabs>
        <w:spacing w:after="0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případné úrazy (i drobná poranění) neprodleně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hlásit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vedoucímu ZÚ.</w:t>
      </w:r>
    </w:p>
    <w:p w:rsidR="00000000" w:rsidDel="00000000" w:rsidP="00000000" w:rsidRDefault="00000000" w:rsidRPr="00000000" w14:paraId="0000010D">
      <w:pPr>
        <w:spacing w:after="0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4"/>
        </w:numPr>
        <w:tabs>
          <w:tab w:val="left" w:leader="none" w:pos="264"/>
        </w:tabs>
        <w:spacing w:after="0" w:line="232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 případě zjištění vzniku rizika nebo případných nedostatků v oblasti bezpečnosti a ochrany zdraví neprodleně upozornit na tuto skutečnost vedoucího ZÚ.</w:t>
      </w:r>
    </w:p>
    <w:p w:rsidR="00000000" w:rsidDel="00000000" w:rsidP="00000000" w:rsidRDefault="00000000" w:rsidRPr="00000000" w14:paraId="0000010F">
      <w:pPr>
        <w:tabs>
          <w:tab w:val="left" w:leader="none" w:pos="264"/>
        </w:tabs>
        <w:spacing w:after="0" w:line="232" w:lineRule="auto"/>
        <w:ind w:left="993" w:hanging="288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4"/>
        </w:numPr>
        <w:tabs>
          <w:tab w:val="left" w:leader="none" w:pos="313"/>
        </w:tabs>
        <w:spacing w:after="0" w:line="235" w:lineRule="auto"/>
        <w:ind w:left="993" w:right="20" w:hanging="28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důsledně dodržovat pokyny vedoucích ZÚ k zamezení a předcházení vzniku sociálně patologických jevů, projevů diskriminace, nepřátelství a násilí u účastníků v ZV i souvisejících činnostech</w:t>
      </w:r>
    </w:p>
    <w:p w:rsidR="00000000" w:rsidDel="00000000" w:rsidP="00000000" w:rsidRDefault="00000000" w:rsidRPr="00000000" w14:paraId="00000111">
      <w:pPr>
        <w:tabs>
          <w:tab w:val="left" w:leader="none" w:pos="313"/>
        </w:tabs>
        <w:spacing w:after="0" w:line="235" w:lineRule="auto"/>
        <w:ind w:left="993" w:right="20" w:hanging="28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14"/>
        </w:numPr>
        <w:tabs>
          <w:tab w:val="left" w:leader="none" w:pos="275"/>
        </w:tabs>
        <w:spacing w:after="0" w:line="232" w:lineRule="auto"/>
        <w:ind w:left="993" w:right="20" w:hanging="288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vedoucího ZÚ ihned upozornit na případné zjištění anebo podezření na možný výskyt sociálně patologických jevů, projevů diskriminace, nepřátelství nebo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násilí.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tabs>
          <w:tab w:val="left" w:leader="none" w:pos="284"/>
        </w:tabs>
        <w:spacing w:after="0" w:lineRule="auto"/>
        <w:ind w:left="284" w:hanging="28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Podmínky zacházení s majetkem SVČ ze strany dětí, žáků a studentů</w:t>
      </w:r>
    </w:p>
    <w:p w:rsidR="00000000" w:rsidDel="00000000" w:rsidP="00000000" w:rsidRDefault="00000000" w:rsidRPr="00000000" w14:paraId="00000116">
      <w:pPr>
        <w:tabs>
          <w:tab w:val="left" w:leader="none" w:pos="284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24"/>
        </w:numPr>
        <w:spacing w:after="0" w:line="235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Všichni účastníci zájmového vzdělávání, včetně vedoucích zájmových útvarů jsou povinni zacházet s pomůckami a materiálem šetrně a hospodárně a chránit jej rovněž před odcizením. V případě, že je materiál nebo zařízení úmyslně poškozeno, zničeno nebo odcizeno je viník povinen škodu nahradit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16"/>
        </w:numPr>
        <w:tabs>
          <w:tab w:val="left" w:leader="none" w:pos="284"/>
        </w:tabs>
        <w:spacing w:after="0" w:lineRule="auto"/>
        <w:ind w:left="284" w:hanging="28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Způsob evidence účastníků pro jednotlivé formy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23"/>
        </w:numPr>
        <w:spacing w:after="0" w:line="237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 přijetí do forem pravidelné a táborové činnosti je vyžadována řádně vyplněná a odevzdaná přihláška, vydaná SVČ a souhlas klienta nebo jeho zákonného zástupce s ujednáními uvedenými na přihlášce. Přihláška je platným dokumentem školského zařízení a osobní údaje účastníka se zapisují do školní matriky pravidelné zájmové činnosti. Podmínkou přijetí je zaplacení úplaty na dané období, které je stanoveno ceníkem na příslušný školní rok. V případě přijetí účastníka v průběhu školního roku je úplata stanovena dle délky trvání zájmového útvaru v daném školním roce.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251"/>
        </w:tabs>
        <w:spacing w:after="0" w:line="235" w:lineRule="auto"/>
        <w:ind w:left="720" w:right="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23"/>
        </w:numPr>
        <w:tabs>
          <w:tab w:val="left" w:leader="none" w:pos="251"/>
        </w:tabs>
        <w:spacing w:after="0" w:line="235" w:lineRule="auto"/>
        <w:ind w:left="720" w:right="20" w:hanging="36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 některých formách příležitostné činnosti je vyžadován záznam do prezenční listiny účastníků, opatřené hlavičkou našeho zařízení. Cena akcí je dána na základě nákladové kalkulace.</w:t>
      </w:r>
    </w:p>
    <w:p w:rsidR="00000000" w:rsidDel="00000000" w:rsidP="00000000" w:rsidRDefault="00000000" w:rsidRPr="00000000" w14:paraId="0000011E">
      <w:pPr>
        <w:numPr>
          <w:ilvl w:val="0"/>
          <w:numId w:val="23"/>
        </w:numPr>
        <w:tabs>
          <w:tab w:val="left" w:leader="none" w:pos="251"/>
        </w:tabs>
        <w:spacing w:after="0" w:line="232.8" w:lineRule="auto"/>
        <w:ind w:left="720" w:right="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Každý útvar zájmového vzdělávání vede vlastní třídnici.</w:t>
      </w:r>
    </w:p>
    <w:p w:rsidR="00000000" w:rsidDel="00000000" w:rsidP="00000000" w:rsidRDefault="00000000" w:rsidRPr="00000000" w14:paraId="0000011F">
      <w:pPr>
        <w:tabs>
          <w:tab w:val="left" w:leader="none" w:pos="251"/>
        </w:tabs>
        <w:spacing w:after="0" w:line="235" w:lineRule="auto"/>
        <w:ind w:left="720" w:right="2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1440" w:top="1286" w:left="1416" w:right="142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18"/>
        </w:numPr>
        <w:tabs>
          <w:tab w:val="left" w:leader="none" w:pos="284"/>
        </w:tabs>
        <w:spacing w:after="0" w:lineRule="auto"/>
        <w:ind w:left="284" w:hanging="284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Závěrečné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32" w:lineRule="auto"/>
        <w:ind w:left="4" w:firstLine="0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Tento Vnitřní řád nabývá účinnosti k 1.9.20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3">
      <w:pPr>
        <w:spacing w:after="0" w:line="232" w:lineRule="auto"/>
        <w:ind w:left="4" w:firstLine="0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32" w:lineRule="auto"/>
        <w:ind w:left="4" w:firstLine="0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ind w:left="439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Ing. Hana Hamzová</w:t>
      </w:r>
    </w:p>
    <w:p w:rsidR="00000000" w:rsidDel="00000000" w:rsidP="00000000" w:rsidRDefault="00000000" w:rsidRPr="00000000" w14:paraId="00000127">
      <w:pPr>
        <w:spacing w:after="0" w:lineRule="auto"/>
        <w:ind w:left="4395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ředitelka</w:t>
      </w:r>
    </w:p>
    <w:p w:rsidR="00000000" w:rsidDel="00000000" w:rsidP="00000000" w:rsidRDefault="00000000" w:rsidRPr="00000000" w14:paraId="00000128">
      <w:pPr>
        <w:tabs>
          <w:tab w:val="left" w:leader="none" w:pos="284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286" w:left="1416" w:right="142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4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6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3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6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5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al"/>
    <w:next w:val="Popisek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al"/>
    <w:next w:val="Rejstřík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numPr>
        <w:ilvl w:val="0"/>
        <w:numId w:val="0"/>
      </w:numPr>
      <w:suppressAutoHyphens w:val="0"/>
      <w:spacing w:after="160" w:line="25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Calibri" w:eastAsia="Arial Unicode MS" w:hAnsi="Calibri"/>
      <w:w w:val="100"/>
      <w:position w:val="-1"/>
      <w:sz w:val="22"/>
      <w:szCs w:val="22"/>
      <w:effect w:val="none"/>
      <w:vertAlign w:val="baseline"/>
      <w:cs w:val="0"/>
      <w:em w:val="none"/>
      <w:lang w:eastAsia="ar-SA" w:val="cs-CZ"/>
    </w:rPr>
  </w:style>
  <w:style w:type="character" w:styleId="PageNumber">
    <w:name w:val="Page Number"/>
    <w:basedOn w:val="DefaultParagraphFont"/>
    <w:next w:val="PageNumber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pGA0PxgEcbHKPdvqUGGt9KRgQ==">CgMxLjAyD2lkLjljNDl2aWtwOG83cDgAciExSERraEt0MjctOFNGY29nbUg3cXBnMmJ5SDZscFJldmw=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2025-09-27T16:30:00Z</dcterms:created>
  <dc:creator>Helena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Company">
    <vt:lpstr>HP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